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32"/>
          <w:szCs w:val="32"/>
          <w:rtl w:val="0"/>
        </w:rPr>
        <w:t xml:space="preserve">NUOVO FORMAT (azzurro)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18"/>
          <w:szCs w:val="18"/>
          <w:rtl w:val="0"/>
        </w:rPr>
        <w:t xml:space="preserve">Comprendente: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18"/>
          <w:szCs w:val="18"/>
          <w:rtl w:val="0"/>
        </w:rPr>
        <w:t xml:space="preserve">PROGETTO DI MASSIMA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18"/>
          <w:szCs w:val="18"/>
          <w:rtl w:val="0"/>
        </w:rPr>
        <w:t xml:space="preserve">PIANO DI LAVORO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18"/>
          <w:szCs w:val="18"/>
          <w:rtl w:val="0"/>
        </w:rPr>
        <w:t xml:space="preserve">QUADRO RIASSUNTIVO DELLE COMPETENZE SVILUPPATE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18"/>
          <w:szCs w:val="18"/>
          <w:rtl w:val="0"/>
        </w:rPr>
        <w:t xml:space="preserve">RUBRICHE VALUTATIVE</w:t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18"/>
          <w:szCs w:val="18"/>
          <w:rtl w:val="0"/>
        </w:rPr>
        <w:t xml:space="preserve">(DIAGRAMMA DI GANTT)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32"/>
          <w:szCs w:val="3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32"/>
          <w:szCs w:val="32"/>
          <w:rtl w:val="0"/>
        </w:rPr>
        <w:t xml:space="preserve">UDA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b w:val="1"/>
          <w:color w:val="000000"/>
          <w:sz w:val="32"/>
          <w:szCs w:val="32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18"/>
          <w:szCs w:val="18"/>
          <w:rtl w:val="0"/>
        </w:rPr>
        <w:t xml:space="preserve">PROGETTO DI MASSIMA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8.0" w:type="dxa"/>
        <w:jc w:val="left"/>
        <w:tblInd w:w="-108.0" w:type="dxa"/>
        <w:tblBorders>
          <w:top w:color="000000" w:space="0" w:sz="4" w:val="single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000"/>
      </w:tblPr>
      <w:tblGrid>
        <w:gridCol w:w="2055"/>
        <w:gridCol w:w="7723"/>
        <w:tblGridChange w:id="0">
          <w:tblGrid>
            <w:gridCol w:w="2055"/>
            <w:gridCol w:w="7723"/>
          </w:tblGrid>
        </w:tblGridChange>
      </w:tblGrid>
      <w:tr>
        <w:trPr>
          <w:cantSplit w:val="0"/>
          <w:trHeight w:val="598" w:hRule="atLeast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af6" w:val="clear"/>
            <w:vAlign w:val="center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8"/>
                <w:szCs w:val="18"/>
                <w:rtl w:val="0"/>
              </w:rPr>
              <w:t xml:space="preserve">UNITÀ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’ DI APPRENDIMENTO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12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b w:val="1"/>
                <w:i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Denominazione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L’IMPRONTA FEMMINILE NELLA STORIA</w:t>
            </w:r>
          </w:p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17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Compito autentico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Percorso virtuale -Mostra fotografica , disegni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Prodotto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8"/>
                <w:szCs w:val="18"/>
                <w:rtl w:val="0"/>
              </w:rPr>
              <w:t xml:space="preserve">(+ prodotti intermedi)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Mostra - GOOGLE SITE</w:t>
            </w:r>
          </w:p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lapbook- ritratti - </w:t>
            </w:r>
          </w:p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1F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Competenza chiave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8"/>
                <w:szCs w:val="18"/>
                <w:rtl w:val="0"/>
              </w:rPr>
              <w:t xml:space="preserve">da sviluppare prioritariamente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competenza digitale, imparare ad imparare, imprenditorialità, competenza in materia di cittadinanza,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Utenti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studenti delle classi terze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Fasi di applicazione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8"/>
                <w:szCs w:val="18"/>
                <w:rtl w:val="0"/>
              </w:rPr>
              <w:t xml:space="preserve">(Scomposizione del compito autentico)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1  LETTERE-TECNOLOGIA -SCIENZE</w:t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istruzioni: </w:t>
            </w:r>
          </w:p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lez 1 spiegazione dell’argomento il ruolo delle donne nella storia- lotta per la conquista dei diritti delle donne- situazione attuale -</w:t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lez 2 Agenda 2030 obiettivo 5 sulla parità di genere ( 2/3h)</w:t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2   ORGANIZZAZIONE  RISORSE  E MATERIALI  ( ITALIANO - SCIENZE/TECNOLOGIA  - ARTE - INGLESE- SPAGNOLO - MUSICA - ED. FISICA)</w:t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Organizzazione delle risorse e materiali</w:t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8"/>
                <w:szCs w:val="18"/>
                <w:u w:val="single"/>
                <w:rtl w:val="0"/>
              </w:rPr>
              <w:t xml:space="preserve">il docente di italiano</w:t>
            </w: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fornisce il materiale ( biografie) di donne che si sono distinte nei vari campi del sapere formazione dei gruppi . ricerca e selezione del materiale da inserire nel lapbook/google site ( 1h)</w:t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8"/>
                <w:szCs w:val="18"/>
                <w:u w:val="single"/>
                <w:rtl w:val="0"/>
              </w:rPr>
              <w:t xml:space="preserve">il docente di scienze</w:t>
            </w: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u w:val="single"/>
                <w:rtl w:val="0"/>
              </w:rPr>
              <w:t xml:space="preserve"> </w:t>
            </w: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fornisce indicazioni e materiale sulle donne della scienza ci si collega alla scelta che le donne fanno quando vogliono intraprendere una carriera scientifica. Ricerca dei percorsi/studi difficoltà incontrate dalle donne scienziato. (2h)</w:t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8"/>
                <w:szCs w:val="18"/>
                <w:u w:val="single"/>
                <w:rtl w:val="0"/>
              </w:rPr>
              <w:t xml:space="preserve">il docente di tecnologia</w:t>
            </w: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 fornisce indicazioni e istruzioni  su quali applicazioni utilizzare ( book creator- think link- powntoon) per creare lapbook/ libretti monografici. Dare link su classroom per vedere videotutorial. (4h)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8"/>
                <w:szCs w:val="18"/>
                <w:u w:val="single"/>
                <w:rtl w:val="0"/>
              </w:rPr>
              <w:t xml:space="preserve">Il docente di arte  </w:t>
            </w: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evidenzia le difficoltà delle donne ad emergere in campo artistico. Figure di artiste nella storia. Indicazione sulle tecniche scelte per il  manufatto/ritratto da realizzare. (2h)</w:t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8"/>
                <w:szCs w:val="18"/>
                <w:u w:val="single"/>
                <w:rtl w:val="0"/>
              </w:rPr>
              <w:t xml:space="preserve">Il docente di inglese</w:t>
            </w: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 predispone  materiale sulle scrittrici che hanno usato uno pseudonimo per poter pubblicare le loro opere letterarie. (2h)</w:t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8"/>
                <w:szCs w:val="18"/>
                <w:u w:val="single"/>
                <w:rtl w:val="0"/>
              </w:rPr>
              <w:t xml:space="preserve">Il docente di spagnolo </w:t>
            </w: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fornisce materiale su esempi di donne che si sono distinte e battute per affermare il loro ruolo. (2h)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8"/>
                <w:szCs w:val="18"/>
                <w:u w:val="single"/>
                <w:rtl w:val="0"/>
              </w:rPr>
              <w:t xml:space="preserve">ed fisica </w:t>
            </w: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 le donne nello sport. le lotte per poter partecipare alle competizioni. Le donne alle olimpiadi. Intervista ad alcune donne campionesse (Simeoni-Pezzo..) (2h)</w:t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8"/>
                <w:szCs w:val="18"/>
                <w:rtl w:val="0"/>
              </w:rPr>
              <w:t xml:space="preserve">Musica</w:t>
            </w: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 : Le donne nella musica. Le donne che “fanno” musica.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3 ORGANIZZAZIONE DELLE CONOSCENZE</w:t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Realizzazione da parte degli studenti/studentesse in ciascuna disciplina del prodotto intermedio che porterà successivamente alla realizzazione della mostra o del Sito.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Arial Narrow" w:cs="Arial Narrow" w:eastAsia="Arial Narrow" w:hAnsi="Arial Narrow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italiano : realizzazione delle biografie/monografie, anche utilizzando la CAA (4h)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Arial Narrow" w:cs="Arial Narrow" w:eastAsia="Arial Narrow" w:hAnsi="Arial Narrow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arte: realizzazione del ritratto/manufatto (4h)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Arial Narrow" w:cs="Arial Narrow" w:eastAsia="Arial Narrow" w:hAnsi="Arial Narrow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tecnologia: imbastire e mettere assieme il materiale selezionato per la  creazione del lapbook (2h)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Arial Narrow" w:cs="Arial Narrow" w:eastAsia="Arial Narrow" w:hAnsi="Arial Narrow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inglese :    biografie/ritratti  su lapbook in lingua inglese (2 h)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Arial Narrow" w:cs="Arial Narrow" w:eastAsia="Arial Narrow" w:hAnsi="Arial Narrow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spagnolo:  biografie/ritratti su lapbook  in lingua spagnola (2 h)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Arial Narrow" w:cs="Arial Narrow" w:eastAsia="Arial Narrow" w:hAnsi="Arial Narrow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ed fisica flash mob danza e sport come libertà di espressione- abbigliamento sportivo nel tempo e nei vari paesi  (2h)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Arial Narrow" w:cs="Arial Narrow" w:eastAsia="Arial Narrow" w:hAnsi="Arial Narrow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musica- flash mob con musica (2h)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4 REALIZZAZIONE E PRESENTAZIONE DEL PRODOTTO.</w:t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Arial Narrow" w:cs="Arial Narrow" w:eastAsia="Arial Narrow" w:hAnsi="Arial Narrow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tecnologia: ultimazione dei lapbook  e allestimento della mostra virtuale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Arial Narrow" w:cs="Arial Narrow" w:eastAsia="Arial Narrow" w:hAnsi="Arial Narrow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Arte: assemblaggio dei ritratti/manufatti e allestimento della mostra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rPr>
                <w:rFonts w:ascii="Arial Narrow" w:cs="Arial Narrow" w:eastAsia="Arial Narrow" w:hAnsi="Arial Narrow"/>
                <w:sz w:val="18"/>
                <w:szCs w:val="18"/>
                <w:u w:val="non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ed fisica - musica ( vedi sopra)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5  RESTITUZIONE FINALE </w:t>
            </w:r>
          </w:p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Verifica degli apprendimenti</w:t>
            </w:r>
          </w:p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Tempi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1 (2/3h)</w:t>
            </w:r>
          </w:p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2 (15h)</w:t>
            </w:r>
          </w:p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3 (18h)</w:t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4 (5 h)</w:t>
            </w:r>
          </w:p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5 (tempo necessario)</w:t>
            </w:r>
          </w:p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18"/>
          <w:szCs w:val="18"/>
          <w:rtl w:val="0"/>
        </w:rPr>
        <w:t xml:space="preserve">PIANO DI LAVORO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18"/>
          <w:szCs w:val="18"/>
          <w:rtl w:val="0"/>
        </w:rPr>
        <w:t xml:space="preserve">SPECIFICAZIONE DELLE FASI </w:t>
      </w:r>
    </w:p>
    <w:p w:rsidR="00000000" w:rsidDel="00000000" w:rsidP="00000000" w:rsidRDefault="00000000" w:rsidRPr="00000000" w14:paraId="0000005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78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93"/>
        <w:gridCol w:w="1740"/>
        <w:gridCol w:w="1740"/>
        <w:gridCol w:w="1737"/>
        <w:gridCol w:w="1735"/>
        <w:gridCol w:w="1733"/>
        <w:tblGridChange w:id="0">
          <w:tblGrid>
            <w:gridCol w:w="1093"/>
            <w:gridCol w:w="1740"/>
            <w:gridCol w:w="1740"/>
            <w:gridCol w:w="1737"/>
            <w:gridCol w:w="1735"/>
            <w:gridCol w:w="1733"/>
          </w:tblGrid>
        </w:tblGridChange>
      </w:tblGrid>
      <w:tr>
        <w:trPr>
          <w:cantSplit w:val="0"/>
          <w:trHeight w:val="380" w:hRule="atLeast"/>
          <w:tblHeader w:val="0"/>
        </w:trPr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6"/>
                <w:szCs w:val="16"/>
                <w:rtl w:val="0"/>
              </w:rPr>
              <w:t xml:space="preserve">Fasi di applicazione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6"/>
                <w:szCs w:val="16"/>
                <w:rtl w:val="0"/>
              </w:rPr>
              <w:t xml:space="preserve">Attività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6"/>
                <w:szCs w:val="16"/>
                <w:rtl w:val="0"/>
              </w:rPr>
              <w:t xml:space="preserve">(cosa fa lo studente)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6"/>
                <w:szCs w:val="16"/>
                <w:rtl w:val="0"/>
              </w:rPr>
              <w:t xml:space="preserve">Metodologia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6"/>
                <w:szCs w:val="16"/>
                <w:rtl w:val="0"/>
              </w:rPr>
              <w:t xml:space="preserve">(cosa fa il docente)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6"/>
                <w:szCs w:val="16"/>
                <w:rtl w:val="0"/>
              </w:rPr>
              <w:t xml:space="preserve">Esiti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6"/>
                <w:szCs w:val="16"/>
                <w:rtl w:val="0"/>
              </w:rPr>
              <w:t xml:space="preserve">Tempi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6"/>
                <w:szCs w:val="16"/>
                <w:rtl w:val="0"/>
              </w:rPr>
              <w:t xml:space="preserve">Evidenze per la Valutazione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1  LETTERE-TECNOLOGIA -SCIENZE</w:t>
            </w: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Ascolta il docente, interagisce, prende appunti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Introduce l’argomento a livello teorico, coinvolgendo gli alunni in una lezione dialogata che prende le mosse dai prerequisiti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Conoscenza per sommi capi della condizione della donna nelle diverse epoche storiche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2h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interagire, di dialogare in merito alla posizione della donna nella storia e nel mondo contemporaneo. Capacità di autovalutazione tramite Google moduli.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3">
            <w:pP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2   ORGANIZZAZIONE  RISORSE  E MATERIALI  ( ITALIANO - SCIENZE/TECNOLOGIA  - ARTE - INGLESE- SPAGNOLO - MUSICA, ED. FISICA)</w:t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Riceve il materiale predisposto dagli insegnanti e le istruzioni sul percorso da intraprendere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Fornisce il materiale, forma i gruppi e attribuisce i compiti, coordina l’attività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Organizzazione del materiale ricercato, nella prospettiva della realizzazione del lapbook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15 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gestione dei tempi e dei materiali, comprensione dei contenuti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A">
            <w:pPr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3 ORGANIZZAZIONE DELLE CONOSCENZE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Lavora in gruppo o singolarmente, realizzando il prodotto pensato per ogni disciplina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Supervisiona e coordina l’attività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Realizzazione del prodotto intermedio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18 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selezionare e di organizzare il materiale ricevuto. Capacità di interagire coi compagni del gruppo. Abilità manuale e capacità artistica nella realizzazione del manufatto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0">
            <w:pP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4 REALIZZAZIONE E PRESENTAZIONE DEL PRODOTTO.</w:t>
            </w:r>
          </w:p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Realizza la mostra e guida il percorso al suo interno, partecipa al flashmob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Supervisiona e coordina l’attività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Organizzazione dell’evento, con i prodotti realizzati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5 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prendere decisioni, di organizzare spazi e tempi in modo efficace per veicolare contenuti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7">
            <w:pPr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5  RESTITUZIONE FINALE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Condivide il percorso della mostra in un video o tramite visite guidate da parte delle altre classi, che daranno un feedback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Coordina la regia dell’evento e indica la modalità di condivisione più opportuna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Apertura al pubblico, in presenza o a distanza, della mostra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1 h per gruppo di visitatori o visita virtuale sulla Lim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interagire, anche in ambito tecnologico. Capacità di comunicazione.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18"/>
          <w:szCs w:val="18"/>
          <w:rtl w:val="0"/>
        </w:rPr>
        <w:t xml:space="preserve">QUADRO RIASSUNTIVO DELLE COMPETENZE SVILUPPATE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18"/>
          <w:szCs w:val="18"/>
          <w:rtl w:val="0"/>
        </w:rPr>
        <w:t xml:space="preserve">(riportare qui le evidenze indicate nel piano di lavoro e completare con abilità e conoscenze)</w:t>
      </w:r>
    </w:p>
    <w:p w:rsidR="00000000" w:rsidDel="00000000" w:rsidP="00000000" w:rsidRDefault="00000000" w:rsidRPr="00000000" w14:paraId="0000008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778.0" w:type="dxa"/>
        <w:jc w:val="left"/>
        <w:tblInd w:w="-108.0" w:type="dxa"/>
        <w:tblBorders>
          <w:top w:color="000000" w:space="0" w:sz="4" w:val="single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000"/>
      </w:tblPr>
      <w:tblGrid>
        <w:gridCol w:w="2444"/>
        <w:gridCol w:w="2446"/>
        <w:gridCol w:w="2445"/>
        <w:gridCol w:w="2443"/>
        <w:tblGridChange w:id="0">
          <w:tblGrid>
            <w:gridCol w:w="2444"/>
            <w:gridCol w:w="2446"/>
            <w:gridCol w:w="2445"/>
            <w:gridCol w:w="2443"/>
          </w:tblGrid>
        </w:tblGridChange>
      </w:tblGrid>
      <w:tr>
        <w:trPr>
          <w:cantSplit w:val="0"/>
          <w:trHeight w:val="691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Competenze chiave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Evidenze osservabili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86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Abilità</w:t>
            </w:r>
          </w:p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8"/>
                <w:szCs w:val="18"/>
                <w:rtl w:val="0"/>
              </w:rPr>
              <w:t xml:space="preserve">(in ogni riga gruppi di abilità conoscenze riferiti ad una singola competenza)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88">
            <w:pPr>
              <w:keepNext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8"/>
                <w:szCs w:val="18"/>
                <w:rtl w:val="0"/>
              </w:rPr>
              <w:t xml:space="preserve">(in ogni riga gruppi di conoscenze riferiti ad una singola competenza)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Competenze sociali e civiche. Imparare a imparare. Competenza digitale.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interagire, di dialogare in merito alla posizione della donna nella storia e nel mondo contemporaneo. Capacità di autovalutazione tramite Google moduli.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Competenza imprenditoriale. Competenza alfabetica funzionale.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8F">
            <w:pP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gestione dei tempi e dei materiali, comprensione dei contenuti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selezionare e di organizzare il materiale ricevuto. Capacità di interagire coi compagni del gruppo. Abilità manuale e capacità artistica nella realizzazione del manufatto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97">
            <w:pP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prendere decisioni, di organizzare spazi e tempi in modo efficace per veicolare contenuti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9B">
            <w:pP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interagire, anche in ambito tecnologico. Capacità di comunicazione.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br w:type="page"/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18"/>
          <w:szCs w:val="18"/>
          <w:rtl w:val="0"/>
        </w:rPr>
        <w:t xml:space="preserve">RUBRICHE VALUTATIVE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77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55"/>
        <w:gridCol w:w="1955"/>
        <w:gridCol w:w="1956"/>
        <w:gridCol w:w="1956"/>
        <w:gridCol w:w="1956"/>
        <w:tblGridChange w:id="0">
          <w:tblGrid>
            <w:gridCol w:w="1955"/>
            <w:gridCol w:w="1955"/>
            <w:gridCol w:w="1956"/>
            <w:gridCol w:w="1956"/>
            <w:gridCol w:w="1956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deeaf6" w:val="clear"/>
          </w:tcPr>
          <w:p w:rsidR="00000000" w:rsidDel="00000000" w:rsidP="00000000" w:rsidRDefault="00000000" w:rsidRPr="00000000" w14:paraId="000000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COMPETENZA CHIAVE…..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Evidenza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iniziale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base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intermedio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avanzato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31680"/>
          <w:tab w:val="left" w:leader="none" w:pos="-31552"/>
          <w:tab w:val="left" w:leader="none" w:pos="-30844"/>
          <w:tab w:val="left" w:leader="none" w:pos="-30136"/>
          <w:tab w:val="left" w:leader="none" w:pos="-29428"/>
          <w:tab w:val="left" w:leader="none" w:pos="-28720"/>
          <w:tab w:val="left" w:leader="none" w:pos="-28012"/>
          <w:tab w:val="left" w:leader="none" w:pos="-27304"/>
          <w:tab w:val="left" w:leader="none" w:pos="-26596"/>
          <w:tab w:val="left" w:leader="none" w:pos="-25888"/>
          <w:tab w:val="left" w:leader="none" w:pos="-25180"/>
          <w:tab w:val="left" w:leader="none" w:pos="-24472"/>
          <w:tab w:val="left" w:leader="none" w:pos="-23764"/>
          <w:tab w:val="left" w:leader="none" w:pos="-23056"/>
          <w:tab w:val="left" w:leader="none" w:pos="-22348"/>
          <w:tab w:val="left" w:leader="none" w:pos="-21640"/>
          <w:tab w:val="left" w:leader="none" w:pos="-20932"/>
          <w:tab w:val="left" w:leader="none" w:pos="-20224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  <w:tab w:val="left" w:leader="none" w:pos="9912"/>
          <w:tab w:val="left" w:leader="none" w:pos="10620"/>
          <w:tab w:val="left" w:leader="none" w:pos="11328"/>
          <w:tab w:val="left" w:leader="none" w:pos="12036"/>
          <w:tab w:val="left" w:leader="none" w:pos="12744"/>
          <w:tab w:val="left" w:leader="none" w:pos="13452"/>
          <w:tab w:val="left" w:leader="none" w:pos="14160"/>
          <w:tab w:val="left" w:leader="none" w:pos="14868"/>
          <w:tab w:val="left" w:leader="none" w:pos="15576"/>
          <w:tab w:val="left" w:leader="none" w:pos="16284"/>
          <w:tab w:val="left" w:leader="none" w:pos="16992"/>
          <w:tab w:val="left" w:leader="none" w:pos="17700"/>
          <w:tab w:val="left" w:leader="none" w:pos="18408"/>
          <w:tab w:val="left" w:leader="none" w:pos="19116"/>
          <w:tab w:val="left" w:leader="none" w:pos="19824"/>
          <w:tab w:val="left" w:leader="none" w:pos="20532"/>
          <w:tab w:val="left" w:leader="none" w:pos="21240"/>
          <w:tab w:val="left" w:leader="none" w:pos="21948"/>
          <w:tab w:val="left" w:leader="none" w:pos="22656"/>
          <w:tab w:val="left" w:leader="none" w:pos="23364"/>
          <w:tab w:val="left" w:leader="none" w:pos="24072"/>
          <w:tab w:val="left" w:leader="none" w:pos="24780"/>
          <w:tab w:val="left" w:leader="none" w:pos="25488"/>
          <w:tab w:val="left" w:leader="none" w:pos="26196"/>
          <w:tab w:val="left" w:leader="none" w:pos="26904"/>
          <w:tab w:val="left" w:leader="none" w:pos="27612"/>
          <w:tab w:val="left" w:leader="none" w:pos="28320"/>
          <w:tab w:val="left" w:leader="none" w:pos="29028"/>
          <w:tab w:val="left" w:leader="none" w:pos="29736"/>
          <w:tab w:val="left" w:leader="none" w:pos="30444"/>
          <w:tab w:val="left" w:leader="none" w:pos="31152"/>
          <w:tab w:val="left" w:leader="none" w:pos="31680"/>
        </w:tabs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31680"/>
          <w:tab w:val="left" w:leader="none" w:pos="-31552"/>
          <w:tab w:val="left" w:leader="none" w:pos="-30844"/>
          <w:tab w:val="left" w:leader="none" w:pos="-30136"/>
          <w:tab w:val="left" w:leader="none" w:pos="-29428"/>
          <w:tab w:val="left" w:leader="none" w:pos="-28720"/>
          <w:tab w:val="left" w:leader="none" w:pos="-28012"/>
          <w:tab w:val="left" w:leader="none" w:pos="-27304"/>
          <w:tab w:val="left" w:leader="none" w:pos="-26596"/>
          <w:tab w:val="left" w:leader="none" w:pos="-25888"/>
          <w:tab w:val="left" w:leader="none" w:pos="-25180"/>
          <w:tab w:val="left" w:leader="none" w:pos="-24472"/>
          <w:tab w:val="left" w:leader="none" w:pos="-23764"/>
          <w:tab w:val="left" w:leader="none" w:pos="-23056"/>
          <w:tab w:val="left" w:leader="none" w:pos="-22348"/>
          <w:tab w:val="left" w:leader="none" w:pos="-21640"/>
          <w:tab w:val="left" w:leader="none" w:pos="-20932"/>
          <w:tab w:val="left" w:leader="none" w:pos="-20224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  <w:tab w:val="left" w:leader="none" w:pos="9912"/>
          <w:tab w:val="left" w:leader="none" w:pos="10620"/>
          <w:tab w:val="left" w:leader="none" w:pos="11328"/>
          <w:tab w:val="left" w:leader="none" w:pos="12036"/>
          <w:tab w:val="left" w:leader="none" w:pos="12744"/>
          <w:tab w:val="left" w:leader="none" w:pos="13452"/>
          <w:tab w:val="left" w:leader="none" w:pos="14160"/>
          <w:tab w:val="left" w:leader="none" w:pos="14868"/>
          <w:tab w:val="left" w:leader="none" w:pos="15576"/>
          <w:tab w:val="left" w:leader="none" w:pos="16284"/>
          <w:tab w:val="left" w:leader="none" w:pos="16992"/>
          <w:tab w:val="left" w:leader="none" w:pos="17700"/>
          <w:tab w:val="left" w:leader="none" w:pos="18408"/>
          <w:tab w:val="left" w:leader="none" w:pos="19116"/>
          <w:tab w:val="left" w:leader="none" w:pos="19824"/>
          <w:tab w:val="left" w:leader="none" w:pos="20532"/>
          <w:tab w:val="left" w:leader="none" w:pos="21240"/>
          <w:tab w:val="left" w:leader="none" w:pos="21948"/>
          <w:tab w:val="left" w:leader="none" w:pos="22656"/>
          <w:tab w:val="left" w:leader="none" w:pos="23364"/>
          <w:tab w:val="left" w:leader="none" w:pos="24072"/>
          <w:tab w:val="left" w:leader="none" w:pos="24780"/>
          <w:tab w:val="left" w:leader="none" w:pos="25488"/>
          <w:tab w:val="left" w:leader="none" w:pos="26196"/>
          <w:tab w:val="left" w:leader="none" w:pos="26904"/>
          <w:tab w:val="left" w:leader="none" w:pos="27612"/>
          <w:tab w:val="left" w:leader="none" w:pos="28320"/>
          <w:tab w:val="left" w:leader="none" w:pos="29028"/>
          <w:tab w:val="left" w:leader="none" w:pos="29736"/>
          <w:tab w:val="left" w:leader="none" w:pos="30444"/>
          <w:tab w:val="left" w:leader="none" w:pos="31152"/>
          <w:tab w:val="left" w:leader="none" w:pos="31680"/>
        </w:tabs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77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55"/>
        <w:gridCol w:w="1955"/>
        <w:gridCol w:w="1956"/>
        <w:gridCol w:w="1956"/>
        <w:gridCol w:w="1956"/>
        <w:tblGridChange w:id="0">
          <w:tblGrid>
            <w:gridCol w:w="1955"/>
            <w:gridCol w:w="1955"/>
            <w:gridCol w:w="1956"/>
            <w:gridCol w:w="1956"/>
            <w:gridCol w:w="1956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deeaf6" w:val="clear"/>
          </w:tcPr>
          <w:p w:rsidR="00000000" w:rsidDel="00000000" w:rsidP="00000000" w:rsidRDefault="00000000" w:rsidRPr="00000000" w14:paraId="000000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COMPETENZA CHIAVE…..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Evidenza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iniziale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base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intermedio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avanzato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18"/>
          <w:szCs w:val="18"/>
          <w:rtl w:val="0"/>
        </w:rPr>
        <w:t xml:space="preserve">DIAGRAMMA DI GANTT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854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09"/>
        <w:gridCol w:w="1392"/>
        <w:gridCol w:w="1391"/>
        <w:gridCol w:w="1391"/>
        <w:gridCol w:w="1391"/>
        <w:gridCol w:w="1391"/>
        <w:gridCol w:w="1389"/>
        <w:tblGridChange w:id="0">
          <w:tblGrid>
            <w:gridCol w:w="1509"/>
            <w:gridCol w:w="1392"/>
            <w:gridCol w:w="1391"/>
            <w:gridCol w:w="1391"/>
            <w:gridCol w:w="1391"/>
            <w:gridCol w:w="1391"/>
            <w:gridCol w:w="1389"/>
          </w:tblGrid>
        </w:tblGridChange>
      </w:tblGrid>
      <w:tr>
        <w:trPr>
          <w:cantSplit w:val="0"/>
          <w:trHeight w:val="3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shd w:fill="deeaf6" w:val="clear"/>
          </w:tcPr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Tempi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shd w:fill="deeaf6" w:val="clear"/>
          </w:tcPr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Fasi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shd w:fill="deeaf6" w:val="clear"/>
          </w:tcPr>
          <w:p w:rsidR="00000000" w:rsidDel="00000000" w:rsidP="00000000" w:rsidRDefault="00000000" w:rsidRPr="00000000" w14:paraId="000000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shd w:fill="deeaf6" w:val="clear"/>
          </w:tcPr>
          <w:p w:rsidR="00000000" w:rsidDel="00000000" w:rsidP="00000000" w:rsidRDefault="00000000" w:rsidRPr="00000000" w14:paraId="000000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shd w:fill="deeaf6" w:val="clear"/>
          </w:tcPr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shd w:fill="deeaf6" w:val="clear"/>
          </w:tcPr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5" w:hRule="atLeast"/>
          <w:tblHeader w:val="0"/>
        </w:trPr>
        <w:tc>
          <w:tcPr>
            <w:shd w:fill="deeaf6" w:val="clear"/>
          </w:tcPr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b w:val="1"/>
          <w:color w:val="000000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32"/>
          <w:szCs w:val="32"/>
          <w:rtl w:val="0"/>
        </w:rPr>
        <w:t xml:space="preserve">RUBRICA VALUTATIVA DI PROCESSO</w:t>
      </w:r>
    </w:p>
    <w:p w:rsidR="00000000" w:rsidDel="00000000" w:rsidP="00000000" w:rsidRDefault="00000000" w:rsidRPr="00000000" w14:paraId="000001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Indicazioni di lavoro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Prendere in visione i livelli di competenza come vengono descritti nella certificazione delle competenze del modello MIUR e l’esempio riportato sotto.</w:t>
      </w:r>
    </w:p>
    <w:p w:rsidR="00000000" w:rsidDel="00000000" w:rsidP="00000000" w:rsidRDefault="00000000" w:rsidRPr="00000000" w14:paraId="000001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Descrivere i livelli di competenza attesi per ciascuna evidenza che si intende valutare.</w:t>
      </w:r>
    </w:p>
    <w:p w:rsidR="00000000" w:rsidDel="00000000" w:rsidP="00000000" w:rsidRDefault="00000000" w:rsidRPr="00000000" w14:paraId="000001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Livelli di certificazione delle competenze (modello primo ciclo e secondaria primo grado)</w:t>
      </w:r>
      <w:r w:rsidDel="00000000" w:rsidR="00000000" w:rsidRPr="00000000">
        <w:rPr>
          <w:rtl w:val="0"/>
        </w:rPr>
      </w:r>
    </w:p>
    <w:tbl>
      <w:tblPr>
        <w:tblStyle w:val="Table7"/>
        <w:tblW w:w="9648.0" w:type="dxa"/>
        <w:jc w:val="left"/>
        <w:tblInd w:w="-1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94"/>
        <w:gridCol w:w="7554"/>
        <w:tblGridChange w:id="0">
          <w:tblGrid>
            <w:gridCol w:w="2094"/>
            <w:gridCol w:w="755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Livello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Indicatori esplicativi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A – Avanzato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L’alunno/a svolge compiti e risolve problemi complessi, mostrando padronanza nell’uso delle conoscenze e delle abilità; propone e sostiene le proprie opinioni e assume in modo responsabile decisioni consapevoli.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B – Intermedio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L’alunno/a svolge compiti e risolve problemi in situazioni nuove, compie scelte consapevoli, mostrando di saper utilizzare le conoscenze e le abilità acquisite.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C – Base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L’alunno/a svolge compiti semplici anche in situazioni nuove, mostrando di possedere conoscenze e abilità fondamentali e di saper applicare basilari regole e procedure apprese.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D – Iniziale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L’alunno/a, se opportunamente guidato/a, svolge compiti semplici in situazioni note.</w:t>
            </w:r>
          </w:p>
        </w:tc>
      </w:tr>
    </w:tbl>
    <w:p w:rsidR="00000000" w:rsidDel="00000000" w:rsidP="00000000" w:rsidRDefault="00000000" w:rsidRPr="00000000" w14:paraId="000001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Livelli di certificazione delle competenze (modello biennio obbligo, DM 9/2010)</w:t>
      </w:r>
      <w:r w:rsidDel="00000000" w:rsidR="00000000" w:rsidRPr="00000000">
        <w:rPr>
          <w:rtl w:val="0"/>
        </w:rPr>
      </w:r>
    </w:p>
    <w:tbl>
      <w:tblPr>
        <w:tblStyle w:val="Table8"/>
        <w:tblW w:w="9648.0" w:type="dxa"/>
        <w:jc w:val="left"/>
        <w:tblInd w:w="-1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94"/>
        <w:gridCol w:w="7554"/>
        <w:tblGridChange w:id="0">
          <w:tblGrid>
            <w:gridCol w:w="2094"/>
            <w:gridCol w:w="755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Livello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Indicatori esplicativi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A – Avanzato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lo studente svolge compiti e problemi complessi in situazioni anche non note, mostrando padronanza nell’uso delle conoscenze e delle abilità. Sa proporre e sostenere le proprie opinioni e assumere autonomamente decisioni consapevoli.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B – Intermedio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lo studente svolge compiti e risolve problemi complessi in situazioni note, compie scelte consapevoli, mostrando di saper utilizzare le conoscenze e le abilità acquisite.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C – Base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Lo studente svolge compiti semplici in situazioni note, mostrando di possedere conoscenze ed abilità essenziali e di saper applicare regole e procedure fondamentali.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ff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ff0000"/>
                <w:rtl w:val="0"/>
              </w:rPr>
              <w:t xml:space="preserve">D – Iniziale*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ff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ff0000"/>
                <w:rtl w:val="0"/>
              </w:rPr>
              <w:t xml:space="preserve">“livello base non raggiunto”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ff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ff0000"/>
                <w:rtl w:val="0"/>
              </w:rPr>
              <w:t xml:space="preserve">Proposta: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ff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ff0000"/>
                <w:rtl w:val="0"/>
              </w:rPr>
              <w:t xml:space="preserve">Se guidato,</w:t>
            </w: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ff0000"/>
                <w:rtl w:val="0"/>
              </w:rPr>
              <w:t xml:space="preserve"> lo studente svolge compiti semplici in situazioni note, mostrando di possedere conoscenze ed abilità essenziali e di saper applicare regole e procedure fondamentali.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rtl w:val="0"/>
        </w:rPr>
        <w:t xml:space="preserve">* la definizione “iniziale” non è presente nel modello ministeriale che usa la formula “livello base non raggiunto”; nel processo di valutazione formativa 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color w:val="000000"/>
          <w:rtl w:val="0"/>
        </w:rPr>
        <w:t xml:space="preserve">in itinere</w:t>
      </w: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rtl w:val="0"/>
        </w:rPr>
        <w:t xml:space="preserve">, si propone però un livello iniziale, in analogia con il modello di certificazione del primo ciclo.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Livelli di certificazione delle competenze (modello EQF; secondaria secondo grado)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sz w:val="18"/>
          <w:szCs w:val="18"/>
          <w:rtl w:val="0"/>
        </w:rPr>
        <w:t xml:space="preserve">Competenze: Nel contesto del Quadro europeo delle Qualificazioni, le competenze sono descritte in termini di responsabilità e autonomia</w:t>
      </w:r>
      <w:r w:rsidDel="00000000" w:rsidR="00000000" w:rsidRPr="00000000">
        <w:rPr>
          <w:rtl w:val="0"/>
        </w:rPr>
      </w:r>
    </w:p>
    <w:tbl>
      <w:tblPr>
        <w:tblStyle w:val="Table9"/>
        <w:tblW w:w="9648.0" w:type="dxa"/>
        <w:jc w:val="left"/>
        <w:tblInd w:w="-1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57"/>
        <w:gridCol w:w="8791"/>
        <w:tblGridChange w:id="0">
          <w:tblGrid>
            <w:gridCol w:w="857"/>
            <w:gridCol w:w="879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Livello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Indicatori esplicativi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EQF 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Sapersi gestire autonomamente, nel quadro di istruzioni, in un contesto di lavoro o di studio, di solito prevedibili, ma soggetti a cambiamenti.</w:t>
            </w:r>
          </w:p>
          <w:p w:rsidR="00000000" w:rsidDel="00000000" w:rsidP="00000000" w:rsidRDefault="00000000" w:rsidRPr="00000000" w14:paraId="000001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Sorvegliare il lavoro di routine di altri, assumendo una certa responsabilità per la valutazione e il miglioramento di attività lavorative o di studio.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EQF 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Assumere la responsabilità di portare a termine compiti nell’ambito del lavoro o dello studio.</w:t>
            </w:r>
          </w:p>
          <w:p w:rsidR="00000000" w:rsidDel="00000000" w:rsidP="00000000" w:rsidRDefault="00000000" w:rsidRPr="00000000" w14:paraId="000001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Adeguare il proprio comportamento alle circostanze nella soluzione dei problemi.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EQF 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Lavoro o studio, sotto la supervisione, con un certo grado di autonomia.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EQF 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Lavoro o studio, sotto la diretta supervisione, in un contesto strutturato.</w:t>
            </w:r>
          </w:p>
        </w:tc>
      </w:tr>
    </w:tbl>
    <w:p w:rsidR="00000000" w:rsidDel="00000000" w:rsidP="00000000" w:rsidRDefault="00000000" w:rsidRPr="00000000" w14:paraId="000001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18"/>
          <w:szCs w:val="18"/>
          <w:rtl w:val="0"/>
        </w:rPr>
        <w:t xml:space="preserve">Esempio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648.0" w:type="dxa"/>
        <w:jc w:val="left"/>
        <w:tblInd w:w="-1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80"/>
        <w:gridCol w:w="2088"/>
        <w:gridCol w:w="1623"/>
        <w:gridCol w:w="2215"/>
        <w:gridCol w:w="1642"/>
        <w:tblGridChange w:id="0">
          <w:tblGrid>
            <w:gridCol w:w="2080"/>
            <w:gridCol w:w="2088"/>
            <w:gridCol w:w="1623"/>
            <w:gridCol w:w="2215"/>
            <w:gridCol w:w="164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Evidenza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iniziale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base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intermedio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avanzato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Interagiscono in modo efficace in diverse situazioni comunicative, rispettando gli interlocutori, le regole della conversazione e osservando un registro adeguato al contesto e ai destinatari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Interagisce in modo pertinente, rispettando i turni di parola e usando un registro adeguato se guidato e preparato precedentemente</w:t>
            </w:r>
          </w:p>
        </w:tc>
        <w:tc>
          <w:tcPr/>
          <w:p w:rsidR="00000000" w:rsidDel="00000000" w:rsidP="00000000" w:rsidRDefault="00000000" w:rsidRPr="00000000" w14:paraId="000001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Interagisce in modo pertinente rispettando i turni e usando un registro adeguato, ripetendo schemi d’azione già visti.</w:t>
            </w:r>
          </w:p>
        </w:tc>
        <w:tc>
          <w:tcPr/>
          <w:p w:rsidR="00000000" w:rsidDel="00000000" w:rsidP="00000000" w:rsidRDefault="00000000" w:rsidRPr="00000000" w14:paraId="000001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Partecipa in modo efficace agli scambi comunicativi, cogliendo il punto di vista dell’interlocutore, rispettando le regole della conversazione usando un registro adeguato in modo autonomo.</w:t>
            </w:r>
          </w:p>
        </w:tc>
        <w:tc>
          <w:tcPr/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Interagisce in modo efficace, con modalità rispettose del punto di vista dell’altro. Usa il dialogo per acquisire informazioni ed elaborare soluzioni condivise.</w:t>
            </w:r>
          </w:p>
        </w:tc>
      </w:tr>
    </w:tbl>
    <w:p w:rsidR="00000000" w:rsidDel="00000000" w:rsidP="00000000" w:rsidRDefault="00000000" w:rsidRPr="00000000" w14:paraId="000001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134" w:top="1134" w:left="1134" w:right="1134" w:header="709" w:footer="39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4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rFonts w:ascii="Arial" w:cs="Arial" w:eastAsia="Arial" w:hAnsi="Arial"/>
        <w:color w:val="000000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11"/>
      <w:tblW w:w="9854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8472"/>
      <w:gridCol w:w="1382"/>
      <w:tblGridChange w:id="0">
        <w:tblGrid>
          <w:gridCol w:w="8472"/>
          <w:gridCol w:w="1382"/>
        </w:tblGrid>
      </w:tblGridChange>
    </w:tblGrid>
    <w:tr>
      <w:trPr>
        <w:cantSplit w:val="0"/>
        <w:trHeight w:val="523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14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rPr>
              <w:rFonts w:ascii="Arial Narrow" w:cs="Arial Narrow" w:eastAsia="Arial Narrow" w:hAnsi="Arial Narrow"/>
              <w:color w:val="000000"/>
              <w:sz w:val="16"/>
              <w:szCs w:val="16"/>
            </w:rPr>
          </w:pPr>
          <w:r w:rsidDel="00000000" w:rsidR="00000000" w:rsidRPr="00000000">
            <w:rPr>
              <w:rFonts w:ascii="Arial Narrow" w:cs="Arial Narrow" w:eastAsia="Arial Narrow" w:hAnsi="Arial Narrow"/>
              <w:b w:val="1"/>
              <w:color w:val="000000"/>
              <w:sz w:val="16"/>
              <w:szCs w:val="16"/>
              <w:rtl w:val="0"/>
            </w:rPr>
            <w:t xml:space="preserve">STRUMENTI DI DIDATTICA PER COMPETENZE:  FORMAT UDA 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147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center"/>
            <w:rPr>
              <w:rFonts w:ascii="Arial Narrow" w:cs="Arial Narrow" w:eastAsia="Arial Narrow" w:hAnsi="Arial Narrow"/>
              <w:color w:val="000000"/>
              <w:sz w:val="16"/>
              <w:szCs w:val="16"/>
            </w:rPr>
          </w:pPr>
          <w:r w:rsidDel="00000000" w:rsidR="00000000" w:rsidRPr="00000000">
            <w:rPr>
              <w:rFonts w:ascii="Arial Narrow" w:cs="Arial Narrow" w:eastAsia="Arial Narrow" w:hAnsi="Arial Narrow"/>
              <w:b w:val="1"/>
              <w:color w:val="000000"/>
              <w:sz w:val="16"/>
              <w:szCs w:val="16"/>
              <w:rtl w:val="0"/>
            </w:rPr>
            <w:t xml:space="preserve">Pag </w:t>
          </w:r>
          <w:r w:rsidDel="00000000" w:rsidR="00000000" w:rsidRPr="00000000">
            <w:rPr>
              <w:rFonts w:ascii="Arial Narrow" w:cs="Arial Narrow" w:eastAsia="Arial Narrow" w:hAnsi="Arial Narrow"/>
              <w:b w:val="1"/>
              <w:color w:val="000000"/>
              <w:sz w:val="16"/>
              <w:szCs w:val="16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 Narrow" w:cs="Arial Narrow" w:eastAsia="Arial Narrow" w:hAnsi="Arial Narrow"/>
              <w:b w:val="1"/>
              <w:color w:val="000000"/>
              <w:sz w:val="16"/>
              <w:szCs w:val="16"/>
              <w:rtl w:val="0"/>
            </w:rPr>
            <w:t xml:space="preserve"> di </w:t>
          </w:r>
          <w:r w:rsidDel="00000000" w:rsidR="00000000" w:rsidRPr="00000000">
            <w:rPr>
              <w:color w:val="000000"/>
              <w:sz w:val="22"/>
              <w:szCs w:val="22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4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rFonts w:ascii="Arial Narrow" w:cs="Arial Narrow" w:eastAsia="Arial Narrow" w:hAnsi="Arial Narrow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4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rFonts w:ascii="Arial Narrow" w:cs="Arial Narrow" w:eastAsia="Arial Narrow" w:hAnsi="Arial Narrow"/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Ind w:w="0.0" w:type="dxa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a0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Ind w:w="0.0" w:type="dxa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a2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3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4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a5" w:customStyle="1">
    <w:basedOn w:val="TableNormal"/>
    <w:tblPr>
      <w:tblStyleRowBandSize w:val="1"/>
      <w:tblStyleColBandSize w:val="1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table" w:styleId="a6" w:customStyle="1">
    <w:basedOn w:val="TableNormal"/>
    <w:tblPr>
      <w:tblStyleRowBandSize w:val="1"/>
      <w:tblStyleColBandSize w:val="1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table" w:styleId="a7" w:customStyle="1">
    <w:basedOn w:val="TableNormal"/>
    <w:tblPr>
      <w:tblStyleRowBandSize w:val="1"/>
      <w:tblStyleColBandSize w:val="1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table" w:styleId="a8" w:customStyle="1">
    <w:basedOn w:val="TableNormal"/>
    <w:tblPr>
      <w:tblStyleRowBandSize w:val="1"/>
      <w:tblStyleColBandSize w:val="1"/>
      <w:tblInd w:w="0.0" w:type="dxa"/>
      <w:tblCellMar>
        <w:top w:w="0.0" w:type="dxa"/>
        <w:left w:w="0.0" w:type="dxa"/>
        <w:bottom w:w="0.0" w:type="dxa"/>
        <w:right w:w="0.0" w:type="dxa"/>
      </w:tblCellMar>
    </w:tblPr>
  </w:style>
  <w:style w:type="table" w:styleId="a9" w:customStyle="1">
    <w:basedOn w:val="TableNormal"/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ar32Pyar3ZMARLHpcP/vY0d0EQ==">CgMxLjAyCGguZ2pkZ3hzMgloLjMwajB6bGw4AHIhMWY5djZ6blUxdkJDT0ExbFNOR0tzakhRYkhSZ1hIeU1O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2021-02-16T18:01:00Z</dcterms:created>
  <dc:creator>Antero</dc:creator>
</cp:coreProperties>
</file>